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25" w:rsidRDefault="00BF0A84"/>
    <w:p w:rsidR="00950616" w:rsidRDefault="00950616"/>
    <w:p w:rsidR="00950616" w:rsidRDefault="00950616"/>
    <w:p w:rsidR="00950616" w:rsidRDefault="00950616"/>
    <w:p w:rsidR="00950616" w:rsidRPr="006C451B" w:rsidRDefault="00950616" w:rsidP="00950616">
      <w:pPr>
        <w:suppressAutoHyphens/>
        <w:jc w:val="center"/>
        <w:rPr>
          <w:b/>
          <w:kern w:val="3"/>
          <w:sz w:val="36"/>
          <w:u w:val="single"/>
          <w:lang w:eastAsia="zh-CN"/>
        </w:rPr>
      </w:pPr>
      <w:r w:rsidRPr="006C451B">
        <w:rPr>
          <w:b/>
          <w:kern w:val="3"/>
          <w:sz w:val="36"/>
          <w:u w:val="single"/>
          <w:lang w:eastAsia="zh-CN"/>
        </w:rPr>
        <w:t>PERCORSO FORMATIVO</w:t>
      </w:r>
    </w:p>
    <w:p w:rsidR="00950616" w:rsidRPr="006C451B" w:rsidRDefault="00950616" w:rsidP="00950616">
      <w:pPr>
        <w:suppressAutoHyphens/>
        <w:rPr>
          <w:b/>
          <w:kern w:val="3"/>
          <w:sz w:val="28"/>
          <w:lang w:eastAsia="zh-CN"/>
        </w:rPr>
      </w:pPr>
    </w:p>
    <w:p w:rsidR="00950616" w:rsidRPr="006C451B" w:rsidRDefault="00950616" w:rsidP="00950616">
      <w:pPr>
        <w:suppressAutoHyphens/>
        <w:jc w:val="center"/>
        <w:rPr>
          <w:b/>
          <w:kern w:val="3"/>
          <w:lang w:eastAsia="zh-CN"/>
        </w:rPr>
      </w:pPr>
    </w:p>
    <w:p w:rsidR="00950616" w:rsidRPr="006C451B" w:rsidRDefault="00950616" w:rsidP="00950616">
      <w:pPr>
        <w:suppressAutoHyphens/>
        <w:rPr>
          <w:b/>
          <w:kern w:val="3"/>
          <w:lang w:eastAsia="zh-CN"/>
        </w:rPr>
      </w:pPr>
      <w:r w:rsidRPr="006C451B">
        <w:rPr>
          <w:b/>
          <w:kern w:val="3"/>
          <w:sz w:val="32"/>
          <w:szCs w:val="32"/>
          <w:lang w:eastAsia="zh-CN"/>
        </w:rPr>
        <w:t>DISCIPLINA</w:t>
      </w:r>
      <w:r w:rsidRPr="006C451B">
        <w:rPr>
          <w:b/>
          <w:kern w:val="3"/>
          <w:sz w:val="32"/>
          <w:lang w:eastAsia="zh-CN"/>
        </w:rPr>
        <w:t>:</w:t>
      </w:r>
    </w:p>
    <w:p w:rsidR="00950616" w:rsidRPr="006C451B" w:rsidRDefault="00950616" w:rsidP="00950616">
      <w:pPr>
        <w:suppressAutoHyphens/>
        <w:rPr>
          <w:b/>
          <w:kern w:val="3"/>
          <w:lang w:eastAsia="zh-CN"/>
        </w:rPr>
      </w:pP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b/>
          <w:kern w:val="3"/>
          <w:u w:val="single"/>
          <w:lang w:eastAsia="zh-CN"/>
        </w:rPr>
      </w:pPr>
      <w:r w:rsidRPr="006C451B">
        <w:rPr>
          <w:b/>
          <w:kern w:val="3"/>
          <w:sz w:val="28"/>
          <w:u w:val="single"/>
          <w:lang w:eastAsia="zh-CN"/>
        </w:rPr>
        <w:t>SPAZI E TEMPI DEL PERCORSO FORMATIVO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kern w:val="3"/>
          <w:sz w:val="28"/>
          <w:lang w:eastAsia="zh-CN"/>
        </w:rPr>
      </w:pP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kern w:val="3"/>
          <w:sz w:val="28"/>
          <w:lang w:eastAsia="zh-CN"/>
        </w:rPr>
      </w:pPr>
      <w:r w:rsidRPr="006C451B">
        <w:rPr>
          <w:kern w:val="3"/>
          <w:sz w:val="28"/>
          <w:lang w:eastAsia="zh-CN"/>
        </w:rPr>
        <w:t>I tempi previsti dai programmi ministeriali sono: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b/>
          <w:kern w:val="3"/>
          <w:lang w:eastAsia="zh-CN"/>
        </w:rPr>
      </w:pPr>
      <w:r w:rsidRPr="006C451B">
        <w:rPr>
          <w:kern w:val="3"/>
          <w:sz w:val="28"/>
          <w:u w:val="single"/>
          <w:lang w:eastAsia="zh-CN"/>
        </w:rPr>
        <w:t>ore settimanali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b/>
          <w:kern w:val="3"/>
          <w:lang w:eastAsia="zh-CN"/>
        </w:rPr>
      </w:pPr>
      <w:r w:rsidRPr="006C451B">
        <w:rPr>
          <w:kern w:val="3"/>
          <w:sz w:val="28"/>
          <w:u w:val="single"/>
          <w:lang w:eastAsia="zh-CN"/>
        </w:rPr>
        <w:t>ore annuali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kern w:val="3"/>
          <w:sz w:val="28"/>
          <w:lang w:eastAsia="zh-CN"/>
        </w:rPr>
      </w:pP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kern w:val="3"/>
          <w:sz w:val="28"/>
          <w:lang w:eastAsia="zh-CN"/>
        </w:rPr>
      </w:pPr>
      <w:r w:rsidRPr="006C451B">
        <w:rPr>
          <w:kern w:val="3"/>
          <w:sz w:val="28"/>
          <w:lang w:eastAsia="zh-CN"/>
        </w:rPr>
        <w:t>I tempi effettivamente utilizzati sono: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b/>
          <w:kern w:val="3"/>
          <w:lang w:eastAsia="zh-CN"/>
        </w:rPr>
      </w:pPr>
      <w:r w:rsidRPr="006C451B">
        <w:rPr>
          <w:kern w:val="3"/>
          <w:sz w:val="28"/>
          <w:u w:val="single"/>
          <w:lang w:eastAsia="zh-CN"/>
        </w:rPr>
        <w:t>ore di lezioni nel 1° quadrimestre</w:t>
      </w:r>
    </w:p>
    <w:p w:rsidR="00950616" w:rsidRPr="006C451B" w:rsidRDefault="00950616" w:rsidP="00950616">
      <w:pPr>
        <w:tabs>
          <w:tab w:val="left" w:pos="426"/>
        </w:tabs>
        <w:suppressAutoHyphens/>
        <w:jc w:val="center"/>
        <w:rPr>
          <w:b/>
          <w:kern w:val="3"/>
          <w:lang w:eastAsia="zh-CN"/>
        </w:rPr>
      </w:pPr>
      <w:r w:rsidRPr="006C451B">
        <w:rPr>
          <w:kern w:val="3"/>
          <w:sz w:val="28"/>
          <w:u w:val="single"/>
          <w:lang w:eastAsia="zh-CN"/>
        </w:rPr>
        <w:t>ore di lezioni nel 2° quadrimestre</w:t>
      </w:r>
    </w:p>
    <w:p w:rsidR="00950616" w:rsidRPr="006C451B" w:rsidRDefault="00950616" w:rsidP="00950616">
      <w:pPr>
        <w:keepNext/>
        <w:suppressAutoHyphens/>
        <w:spacing w:before="240" w:after="60"/>
        <w:jc w:val="center"/>
        <w:outlineLvl w:val="0"/>
        <w:rPr>
          <w:rFonts w:eastAsia="Arial"/>
          <w:b/>
          <w:kern w:val="3"/>
          <w:sz w:val="28"/>
          <w:lang w:eastAsia="zh-CN"/>
        </w:rPr>
      </w:pPr>
      <w:bookmarkStart w:id="0" w:name="_Toc506901436"/>
      <w:r w:rsidRPr="006C451B">
        <w:rPr>
          <w:rFonts w:eastAsia="Arial"/>
          <w:kern w:val="3"/>
          <w:sz w:val="28"/>
          <w:lang w:eastAsia="zh-CN"/>
        </w:rPr>
        <w:t>Totale  ore  annue  di lezione</w:t>
      </w:r>
      <w:bookmarkEnd w:id="0"/>
    </w:p>
    <w:p w:rsidR="00950616" w:rsidRPr="006C451B" w:rsidRDefault="00950616" w:rsidP="00950616">
      <w:pPr>
        <w:suppressAutoHyphens/>
        <w:rPr>
          <w:b/>
          <w:kern w:val="3"/>
          <w:lang w:eastAsia="zh-CN"/>
        </w:rPr>
      </w:pPr>
    </w:p>
    <w:p w:rsidR="00950616" w:rsidRPr="006C451B" w:rsidRDefault="00950616" w:rsidP="00950616">
      <w:pPr>
        <w:suppressAutoHyphens/>
        <w:jc w:val="center"/>
        <w:rPr>
          <w:b/>
          <w:kern w:val="3"/>
          <w:lang w:eastAsia="zh-CN"/>
        </w:rPr>
      </w:pPr>
      <w:r w:rsidRPr="006C451B">
        <w:rPr>
          <w:b/>
          <w:kern w:val="3"/>
          <w:sz w:val="28"/>
          <w:u w:val="single"/>
          <w:lang w:eastAsia="zh-CN"/>
        </w:rPr>
        <w:t xml:space="preserve">ATTIVITA' </w:t>
      </w:r>
      <w:proofErr w:type="spellStart"/>
      <w:r w:rsidRPr="006C451B">
        <w:rPr>
          <w:b/>
          <w:kern w:val="3"/>
          <w:sz w:val="28"/>
          <w:u w:val="single"/>
          <w:lang w:eastAsia="zh-CN"/>
        </w:rPr>
        <w:t>DI</w:t>
      </w:r>
      <w:proofErr w:type="spellEnd"/>
      <w:r w:rsidRPr="006C451B">
        <w:rPr>
          <w:b/>
          <w:kern w:val="3"/>
          <w:sz w:val="28"/>
          <w:u w:val="single"/>
          <w:lang w:eastAsia="zh-CN"/>
        </w:rPr>
        <w:t xml:space="preserve"> SOSTEGNO EPOTENZIAMENTO</w:t>
      </w:r>
    </w:p>
    <w:p w:rsidR="00950616" w:rsidRPr="006C451B" w:rsidRDefault="00950616" w:rsidP="00950616">
      <w:pPr>
        <w:suppressAutoHyphens/>
        <w:rPr>
          <w:b/>
          <w:kern w:val="3"/>
          <w:sz w:val="28"/>
          <w:u w:val="single"/>
          <w:lang w:eastAsia="zh-CN"/>
        </w:rPr>
      </w:pPr>
    </w:p>
    <w:p w:rsidR="00950616" w:rsidRPr="006C451B" w:rsidRDefault="00950616" w:rsidP="00950616">
      <w:pPr>
        <w:suppressAutoHyphens/>
        <w:rPr>
          <w:b/>
          <w:kern w:val="3"/>
          <w:u w:val="single"/>
          <w:lang w:eastAsia="zh-CN"/>
        </w:rPr>
      </w:pPr>
    </w:p>
    <w:tbl>
      <w:tblPr>
        <w:tblW w:w="10557" w:type="dxa"/>
        <w:tblInd w:w="-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557"/>
      </w:tblGrid>
      <w:tr w:rsidR="00950616" w:rsidRPr="006C451B" w:rsidTr="00D13413">
        <w:trPr>
          <w:trHeight w:val="2518"/>
        </w:trPr>
        <w:tc>
          <w:tcPr>
            <w:tcW w:w="10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50616" w:rsidRPr="006C451B" w:rsidRDefault="00950616" w:rsidP="00D13413">
            <w:pPr>
              <w:suppressAutoHyphens/>
              <w:snapToGrid w:val="0"/>
              <w:rPr>
                <w:b/>
                <w:kern w:val="3"/>
                <w:szCs w:val="24"/>
                <w:lang w:eastAsia="zh-CN"/>
              </w:rPr>
            </w:pPr>
          </w:p>
          <w:p w:rsidR="00950616" w:rsidRPr="006C451B" w:rsidRDefault="00950616" w:rsidP="00D13413">
            <w:pPr>
              <w:suppressAutoHyphens/>
              <w:rPr>
                <w:b/>
                <w:kern w:val="3"/>
                <w:szCs w:val="24"/>
                <w:lang w:eastAsia="zh-CN"/>
              </w:rPr>
            </w:pPr>
            <w:r w:rsidRPr="006C451B">
              <w:rPr>
                <w:b/>
                <w:kern w:val="3"/>
                <w:szCs w:val="24"/>
                <w:lang w:eastAsia="zh-CN"/>
              </w:rPr>
              <w:t>MODALIT</w:t>
            </w:r>
            <w:r w:rsidRPr="006C451B">
              <w:rPr>
                <w:b/>
                <w:caps/>
                <w:kern w:val="3"/>
                <w:szCs w:val="24"/>
                <w:lang w:eastAsia="zh-CN"/>
              </w:rPr>
              <w:t>à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>In itinere: ritornando sugli stessi argomenti con modalità diverse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>Assegnando esercizi a casa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>Recupero nella settimana di fermo tecnico per recupero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>Eventuali corsi di recupero pomeridiani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 xml:space="preserve">Sportello </w:t>
            </w:r>
          </w:p>
          <w:p w:rsidR="00950616" w:rsidRPr="006C451B" w:rsidRDefault="00950616" w:rsidP="00950616">
            <w:pPr>
              <w:numPr>
                <w:ilvl w:val="0"/>
                <w:numId w:val="1"/>
              </w:numPr>
              <w:suppressAutoHyphens/>
              <w:rPr>
                <w:b/>
                <w:lang w:eastAsia="ar-SA"/>
              </w:rPr>
            </w:pPr>
            <w:r w:rsidRPr="006C451B">
              <w:rPr>
                <w:b/>
                <w:lang w:eastAsia="ar-SA"/>
              </w:rPr>
              <w:t>Potenziamento</w:t>
            </w:r>
          </w:p>
          <w:p w:rsidR="00950616" w:rsidRPr="006C451B" w:rsidRDefault="00950616" w:rsidP="00D13413">
            <w:pPr>
              <w:shd w:val="clear" w:color="auto" w:fill="FFFFFF"/>
              <w:rPr>
                <w:color w:val="212121"/>
                <w:sz w:val="20"/>
              </w:rPr>
            </w:pPr>
          </w:p>
          <w:p w:rsidR="00950616" w:rsidRPr="006C451B" w:rsidRDefault="00950616" w:rsidP="00D13413">
            <w:pPr>
              <w:suppressAutoHyphens/>
              <w:rPr>
                <w:b/>
                <w:kern w:val="3"/>
                <w:szCs w:val="24"/>
                <w:lang w:eastAsia="zh-CN"/>
              </w:rPr>
            </w:pPr>
          </w:p>
        </w:tc>
      </w:tr>
    </w:tbl>
    <w:p w:rsidR="00950616" w:rsidRPr="006C451B" w:rsidRDefault="00950616" w:rsidP="00950616">
      <w:pPr>
        <w:suppressAutoHyphens/>
        <w:rPr>
          <w:b/>
          <w:kern w:val="3"/>
          <w:lang w:eastAsia="zh-CN"/>
        </w:rPr>
      </w:pPr>
    </w:p>
    <w:p w:rsidR="00950616" w:rsidRPr="006C451B" w:rsidRDefault="00950616" w:rsidP="00950616">
      <w:pPr>
        <w:suppressAutoHyphens/>
        <w:spacing w:line="360" w:lineRule="auto"/>
        <w:rPr>
          <w:kern w:val="3"/>
          <w:szCs w:val="24"/>
          <w:lang w:eastAsia="zh-CN"/>
        </w:rPr>
      </w:pPr>
      <w:r>
        <w:rPr>
          <w:kern w:val="3"/>
          <w:szCs w:val="24"/>
          <w:lang w:eastAsia="zh-CN"/>
        </w:rPr>
        <w:t>Argomenti svolti:</w:t>
      </w:r>
    </w:p>
    <w:p w:rsidR="00950616" w:rsidRPr="00950616" w:rsidRDefault="00950616" w:rsidP="00950616">
      <w:pPr>
        <w:suppressAutoHyphens/>
        <w:spacing w:line="360" w:lineRule="auto"/>
        <w:rPr>
          <w:b/>
          <w:kern w:val="3"/>
          <w:szCs w:val="24"/>
          <w:lang w:eastAsia="zh-CN"/>
        </w:rPr>
      </w:pPr>
      <w:r w:rsidRPr="00950616">
        <w:rPr>
          <w:b/>
          <w:kern w:val="3"/>
          <w:szCs w:val="24"/>
          <w:lang w:eastAsia="zh-CN"/>
        </w:rPr>
        <w:t>Macroargomenti:</w:t>
      </w:r>
    </w:p>
    <w:p w:rsidR="00950616" w:rsidRDefault="00950616" w:rsidP="00950616">
      <w:pPr>
        <w:suppressAutoHyphens/>
        <w:spacing w:line="360" w:lineRule="auto"/>
        <w:rPr>
          <w:kern w:val="3"/>
          <w:szCs w:val="24"/>
          <w:lang w:eastAsia="zh-CN"/>
        </w:rPr>
      </w:pPr>
    </w:p>
    <w:p w:rsidR="00950616" w:rsidRPr="00950616" w:rsidRDefault="00950616" w:rsidP="00950616">
      <w:pPr>
        <w:suppressAutoHyphens/>
        <w:spacing w:line="360" w:lineRule="auto"/>
        <w:rPr>
          <w:b/>
          <w:kern w:val="3"/>
          <w:szCs w:val="24"/>
          <w:lang w:eastAsia="zh-CN"/>
        </w:rPr>
      </w:pPr>
      <w:r w:rsidRPr="00950616">
        <w:rPr>
          <w:b/>
          <w:kern w:val="3"/>
          <w:szCs w:val="24"/>
          <w:lang w:eastAsia="zh-CN"/>
        </w:rPr>
        <w:t>Eventuali documenti:</w:t>
      </w:r>
    </w:p>
    <w:p w:rsidR="00950616" w:rsidRPr="006C451B" w:rsidRDefault="00950616" w:rsidP="00950616">
      <w:pPr>
        <w:suppressAutoHyphens/>
        <w:spacing w:line="360" w:lineRule="auto"/>
        <w:rPr>
          <w:kern w:val="3"/>
          <w:szCs w:val="24"/>
          <w:lang w:eastAsia="zh-CN"/>
        </w:rPr>
      </w:pPr>
    </w:p>
    <w:p w:rsidR="00950616" w:rsidRDefault="00950616"/>
    <w:sectPr w:rsidR="00950616" w:rsidSect="0068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B6FC74CA"/>
    <w:name w:val="WW8Num46"/>
    <w:lvl w:ilvl="0">
      <w:start w:val="1"/>
      <w:numFmt w:val="bullet"/>
      <w:lvlText w:val="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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Marlett" w:hAnsi="Marlet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Marlett" w:hAnsi="Marlet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50616"/>
    <w:rsid w:val="00066AE9"/>
    <w:rsid w:val="00112E4B"/>
    <w:rsid w:val="002070B5"/>
    <w:rsid w:val="0036260E"/>
    <w:rsid w:val="003E4890"/>
    <w:rsid w:val="004F36AC"/>
    <w:rsid w:val="005262B9"/>
    <w:rsid w:val="005427D8"/>
    <w:rsid w:val="00685740"/>
    <w:rsid w:val="006C70B5"/>
    <w:rsid w:val="00793A15"/>
    <w:rsid w:val="00950616"/>
    <w:rsid w:val="00A16EF3"/>
    <w:rsid w:val="00B13180"/>
    <w:rsid w:val="00BF0A84"/>
    <w:rsid w:val="00CB5089"/>
    <w:rsid w:val="00DA4B9B"/>
    <w:rsid w:val="00EC5736"/>
    <w:rsid w:val="00FA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6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silvia.fognani</dc:creator>
  <cp:lastModifiedBy>silvia.fognani</cp:lastModifiedBy>
  <cp:revision>1</cp:revision>
  <dcterms:created xsi:type="dcterms:W3CDTF">2019-04-11T10:12:00Z</dcterms:created>
  <dcterms:modified xsi:type="dcterms:W3CDTF">2019-04-11T10:25:00Z</dcterms:modified>
</cp:coreProperties>
</file>